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E3" w:rsidRPr="00AB686E" w:rsidRDefault="00270746" w:rsidP="00BC11D0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 w:rsidRPr="00AB686E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 xml:space="preserve">Консультация для </w:t>
      </w:r>
      <w:r w:rsidR="00F80024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педагогов</w:t>
      </w:r>
    </w:p>
    <w:p w:rsidR="00270746" w:rsidRPr="00AB686E" w:rsidRDefault="00270746" w:rsidP="00BC11D0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 w:rsidRPr="00AB686E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«Роль загадки в обучении дошкольников»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</w:t>
      </w:r>
      <w:r w:rsidR="00954EE3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это короткое описание предмета или явления, чаще в поэтической форме, которое содержит в себе </w:t>
      </w:r>
      <w:proofErr w:type="spell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хитромудрую</w:t>
      </w:r>
      <w:proofErr w:type="spellEnd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задачу в виде вопроса, описательного рассказа.</w:t>
      </w:r>
    </w:p>
    <w:p w:rsidR="00270746" w:rsidRP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Слово </w:t>
      </w:r>
      <w:r w:rsidR="00270746"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270746" w:rsidRPr="00BC11D0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загадка</w:t>
      </w:r>
      <w:r w:rsidR="00270746"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происходит от </w:t>
      </w:r>
      <w:r w:rsidR="00270746"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«гадать»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то означает думать и мыслить. В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загадках предмет не называют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лишь описывают его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намекают.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д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авних времён были одной из форм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обучения молодёжи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через них передавался жизненный опыт народа, знания, а так же проверяли умственные способности, смекалку,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оценивались знания, наблюдения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развивают абстрактное мышление, обогащают речь описаниями, сравнениями, эпитетами. Они влияют на развитие внимания, памяти, формируют умение творчески использовать ранее добытые знания, использовать анализ, синтез, проводить классификацию, обобщение, делать выводы.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Разгадывание </w:t>
      </w:r>
      <w:r w:rsidRPr="00BC11D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 w:rsidR="00954EE3" w:rsidRPr="00BC11D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это сложная умственная деятельность. Активизируется и обогащается словарный запас, усваивается синтаксис родного язы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ка, развивается представление о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возможности переносного использования значения слов.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Например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иголки и булавки вылезают из-под лавки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меня они глядят, молока они хотят.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(ёж)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Маленький мальчишка в </w:t>
      </w:r>
      <w:proofErr w:type="gram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сером</w:t>
      </w:r>
      <w:proofErr w:type="gramEnd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армячишке</w:t>
      </w:r>
      <w:proofErr w:type="spellEnd"/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 двору </w:t>
      </w:r>
      <w:proofErr w:type="gram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шныряет крохи собирает</w:t>
      </w:r>
      <w:proofErr w:type="gramEnd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(воробей)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Стоит на поляне в красном платье </w:t>
      </w:r>
      <w:proofErr w:type="spell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Татьянка</w:t>
      </w:r>
      <w:proofErr w:type="spellEnd"/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Вся в белых крапинках.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(мухомор)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Сидит красная девица в темнице,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коса на улице.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(морковь)</w:t>
      </w:r>
    </w:p>
    <w:p w:rsidR="00270746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Отгадывание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влияет на развитие мы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шления и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представления, развива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ется наблюдательность на основе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восприятия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C11D0" w:rsidRP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Жёлтые клубочки ходят возле мамы-</w:t>
      </w:r>
      <w:proofErr w:type="spell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квочки</w:t>
      </w:r>
      <w:proofErr w:type="spellEnd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(цыплята)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Летит, а не птица, воет, а не зверь.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(ветер)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Всегда во рту, а не проглотишь.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(язык)</w:t>
      </w:r>
    </w:p>
    <w:p w:rsidR="00270746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содействуют развитию эстетического 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вкуса,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морального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воспитания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развивают способность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эмоционально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воспринимать окружающее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формировать любовь к народному творчеству, к родному краю, природе.</w:t>
      </w:r>
    </w:p>
    <w:p w:rsidR="00BC11D0" w:rsidRP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красно снаружи, бело внутри,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зелёным хвостиком на голове.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(редиска)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Дел у меня немало – Я белым одеялом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Всю землю укрываю, в лёд реки одеваю,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Белю поля, дома, зовут меня …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(зима)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бывает с толокном, с рисом, мясом и пшеном,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 вишней сладкою бывает. В печь </w:t>
      </w:r>
      <w:proofErr w:type="gram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сперва</w:t>
      </w:r>
      <w:proofErr w:type="gramEnd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его сажают.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как выйдет он оттуда, то кладут его на блюдо.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Ну, теперь зови ребят, по кусочку всё съедят.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(пирог)</w:t>
      </w:r>
    </w:p>
    <w:p w:rsidR="00270746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954EE3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один из давних народно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поэтиче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ских жанров. На основе народных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писатели создали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немало интересных литературных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Со временем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перешли в детский фольклор.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жанр народного творчества,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литератур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ная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продолжает народные традиции и базируется на таком же образном представлении пред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мета или явления, в сравнении и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сопоставлении, но она сущ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ественно отличается от народной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Литературная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 отличается по форме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Народная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</w:t>
      </w:r>
      <w:r w:rsid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сохраняется в памяти народа, поэтому она короткая, точная.</w:t>
      </w:r>
    </w:p>
    <w:p w:rsidR="00BC11D0" w:rsidRP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954EE3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Сидит дед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 сто шуб одет, кто его раздевает, </w:t>
      </w:r>
    </w:p>
    <w:p w:rsid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Тот слёзы проливает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(лук)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Чёрен да не ворон, рогат, да не бык.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Шесть ног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без копыт</w:t>
      </w:r>
    </w:p>
    <w:p w:rsid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Летит-воет, сядет - землю роет.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(жук)</w:t>
      </w:r>
    </w:p>
    <w:p w:rsidR="00270746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Литературная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может иметь развёрнутое описание и множество признаков. Она имеет книжный стиль.</w:t>
      </w:r>
    </w:p>
    <w:p w:rsidR="00BC11D0" w:rsidRPr="00BC11D0" w:rsidRDefault="00BC11D0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954EE3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Вдоль по речке, по водице плывёт лодок вереница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Впереди корабль идёт, за собою их ведёт.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Вёсел нет у малых лодок, а корабль уж больно ходок.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Вправо, влево, взад, вперёд всю ватагу повернёт.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(утка с утятами)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 подъезда плакал мальчик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AB686E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«Укусил мне кто-то пальчик»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 другой малыш кричал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Pr="00AB686E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«Кто-то уши мне надрал»</w:t>
      </w:r>
    </w:p>
    <w:p w:rsidR="00954EE3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Третий трогал нос и щё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Pr="00AB686E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«Кто меня так больно щёлкал?»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Стало ясно детворе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невидимка во дворе.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(мороз)</w:t>
      </w:r>
    </w:p>
    <w:p w:rsidR="00270746" w:rsidRPr="00BC11D0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Краткость народной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 требовала чётких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выразительных, иногда грубоватых, речевых способов, разговорного стиля, привычного для устной речи.</w:t>
      </w:r>
    </w:p>
    <w:p w:rsidR="00270746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Тематика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чрезв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ычайно разнообразна. Много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среди них произведений про явления природы.</w:t>
      </w:r>
    </w:p>
    <w:p w:rsidR="00AB686E" w:rsidRP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</w:t>
      </w:r>
      <w:r w:rsidRPr="00AB686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апример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B686E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Пусты поля. 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Мокнет земля.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Дождь поливает. 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это бывает?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(осенью)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proofErr w:type="gram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синей чаще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алый мяч</w:t>
      </w:r>
      <w:proofErr w:type="gramEnd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и светел и горяч.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(Солнце)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Падают с ветки золотые монетки.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(Осенние листья)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Много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 бытового характера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 хозяйстве, орудиях труда, пр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едметы домашнего использования. </w:t>
      </w:r>
    </w:p>
    <w:p w:rsidR="00270746" w:rsidRPr="00BC11D0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апример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Зубов много, а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ничего не ест.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(Пила)</w:t>
      </w:r>
    </w:p>
    <w:p w:rsidR="00AB686E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нашей кухне целый год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Дед Мороз в шкафу живёт.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(Холодильник)</w:t>
      </w:r>
    </w:p>
    <w:p w:rsidR="00270746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 о человеке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строении его тела.</w:t>
      </w:r>
    </w:p>
    <w:p w:rsidR="00AB686E" w:rsidRP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270746" w:rsidRPr="00BC11D0" w:rsidRDefault="00AB686E" w:rsidP="00AB686E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Стоят два кола, на колья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бочка,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бочке кочка,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кочке лес дремучий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(Человек)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Один говорит,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двое глядят, двое слушают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(Глаза,</w:t>
      </w:r>
      <w:r w:rsidR="00954EE3"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рот,</w:t>
      </w:r>
      <w:r w:rsidR="00954EE3"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уши)</w:t>
      </w:r>
    </w:p>
    <w:p w:rsidR="00270746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появлением письменности и р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аспространения грамоты возникли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 о книгах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знании,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образовании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B686E" w:rsidRP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AB686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Языка нет, а рассказывает.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(Книга)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белом поле, по дороге мчится конь мой одноногий.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на много </w:t>
      </w:r>
      <w:proofErr w:type="spellStart"/>
      <w:proofErr w:type="gramStart"/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ного</w:t>
      </w:r>
      <w:proofErr w:type="spellEnd"/>
      <w:proofErr w:type="gramEnd"/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лет оставляет чёрный след.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(Карандаш)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Отдельно мож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но выделить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средствах передвижения.</w:t>
      </w:r>
    </w:p>
    <w:p w:rsidR="00AB686E" w:rsidRPr="00AB686E" w:rsidRDefault="00AB686E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AB686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AB686E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 рогами, а не коза. 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Есть седло, а не конь.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 педалями, а не рояль. 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 звонком, а не двери.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(Велосипед)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Что за птица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песен не поёт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Гнё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 не вьёт, людей и груз везёт.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(Самолёт)</w:t>
      </w:r>
    </w:p>
    <w:p w:rsidR="00270746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разнообразны не только по тематике, но и по содержанию. Об одном и том же явлении, предмете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животном может быть несколько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каждая из которых характеризует его с разных сторон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одна описывает внешний вид, другая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характеристику применения. В </w:t>
      </w:r>
      <w:r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загадках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предметах домашнего обихода обращается внимание на то, из чего сделан предмет, его назначение.</w:t>
      </w:r>
    </w:p>
    <w:p w:rsidR="00AB686E" w:rsidRP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AB686E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Два кольца, д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 конца, а посередине гвоздик.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(Ножницы)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Из горячего к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олодца через нос водица льётся.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(Чайник)</w:t>
      </w:r>
    </w:p>
    <w:p w:rsidR="00270746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загадках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 животных дети </w:t>
      </w:r>
      <w:proofErr w:type="gramStart"/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узнают</w:t>
      </w:r>
      <w:proofErr w:type="gramEnd"/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величине, части тела, форме глаз, длин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 ног, ушей, хвоста. Некоторые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обращают внимание на то, где живёт животное, как защищается, какую пользу приносит людям, чем питается.</w:t>
      </w:r>
    </w:p>
    <w:p w:rsidR="00AB686E" w:rsidRP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Летом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серый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зимой белый.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(Заяц)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Хвост пушистый, мех золотистый.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 лесу живёт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деревне кур крадёт.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(Лиса)</w:t>
      </w:r>
    </w:p>
    <w:p w:rsidR="00270746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загадках о растениях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овощах, фруктах отмечены особенности внешнего вида</w:t>
      </w:r>
      <w:r w:rsidR="00954EE3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форма, цвет, вкус.</w:t>
      </w:r>
    </w:p>
    <w:p w:rsidR="00AB686E" w:rsidRPr="00AB686E" w:rsidRDefault="00AB686E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Например:</w:t>
      </w:r>
    </w:p>
    <w:p w:rsidR="00270746" w:rsidRPr="00BC11D0" w:rsidRDefault="00270746" w:rsidP="00BC11D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красно снаружи, бело внутри с зелёным хвостиком на голове.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(Редиска)</w:t>
      </w:r>
    </w:p>
    <w:p w:rsidR="00AB686E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сучка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 висят шары, посинели от жары.</w:t>
      </w:r>
    </w:p>
    <w:p w:rsidR="00270746" w:rsidRPr="00BC11D0" w:rsidRDefault="00270746" w:rsidP="00BC11D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C11D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(Слива)</w:t>
      </w:r>
    </w:p>
    <w:p w:rsidR="00270746" w:rsidRPr="00270746" w:rsidRDefault="00BC11D0" w:rsidP="00BC11D0">
      <w:pPr>
        <w:spacing w:after="0" w:line="240" w:lineRule="auto"/>
        <w:ind w:firstLine="360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спользование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загадок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даёт 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возможность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воспитывать любознательного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вд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умчивого, творческого человека. </w:t>
      </w:r>
      <w:r w:rsidR="00270746" w:rsidRPr="00BC11D0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Загадки</w:t>
      </w:r>
      <w:r w:rsidR="00AB686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70746" w:rsidRPr="00BC11D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обогащают знания детей, проверяют уровень интеллектуальной подготовки, учат мыслить, обосновывать своё мышление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738D7" w:rsidRDefault="008738D7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/>
    <w:p w:rsidR="00AB686E" w:rsidRDefault="00AB686E" w:rsidP="00AB68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AB686E" w:rsidRDefault="00AB686E" w:rsidP="00AB686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Казанцевский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AB686E" w:rsidRDefault="00AB686E" w:rsidP="00AB6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86E" w:rsidRDefault="00AB686E" w:rsidP="00AB6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86E" w:rsidRPr="00B12E2C" w:rsidRDefault="00AB686E" w:rsidP="00B12E2C">
      <w:pPr>
        <w:jc w:val="center"/>
        <w:rPr>
          <w:rFonts w:ascii="Times New Roman" w:hAnsi="Times New Roman" w:cs="Times New Roman"/>
          <w:sz w:val="96"/>
          <w:szCs w:val="28"/>
        </w:rPr>
      </w:pPr>
      <w:r w:rsidRPr="00B12E2C">
        <w:rPr>
          <w:rFonts w:ascii="Times New Roman" w:hAnsi="Times New Roman" w:cs="Times New Roman"/>
          <w:sz w:val="96"/>
          <w:szCs w:val="28"/>
        </w:rPr>
        <w:t>Консультация</w:t>
      </w:r>
    </w:p>
    <w:p w:rsidR="00B12E2C" w:rsidRDefault="00B12E2C" w:rsidP="00AB686E">
      <w:pPr>
        <w:jc w:val="center"/>
        <w:rPr>
          <w:rFonts w:ascii="Times New Roman" w:hAnsi="Times New Roman" w:cs="Times New Roman"/>
          <w:sz w:val="44"/>
          <w:szCs w:val="28"/>
        </w:rPr>
      </w:pPr>
      <w:r w:rsidRPr="00B12E2C">
        <w:rPr>
          <w:rFonts w:ascii="Times New Roman" w:hAnsi="Times New Roman" w:cs="Times New Roman"/>
          <w:sz w:val="44"/>
          <w:szCs w:val="28"/>
        </w:rPr>
        <w:t>для педагогов</w:t>
      </w:r>
    </w:p>
    <w:p w:rsidR="00B12E2C" w:rsidRDefault="00717A78" w:rsidP="00AB686E">
      <w:pPr>
        <w:jc w:val="center"/>
        <w:rPr>
          <w:rFonts w:ascii="Times New Roman" w:hAnsi="Times New Roman" w:cs="Times New Roman"/>
          <w:sz w:val="56"/>
          <w:szCs w:val="28"/>
        </w:rPr>
      </w:pPr>
      <w:r>
        <w:rPr>
          <w:rFonts w:ascii="Times New Roman" w:hAnsi="Times New Roman" w:cs="Times New Roman"/>
          <w:noProof/>
          <w:sz w:val="56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CDB22A" wp14:editId="4038EA5F">
            <wp:simplePos x="0" y="0"/>
            <wp:positionH relativeFrom="column">
              <wp:posOffset>3359784</wp:posOffset>
            </wp:positionH>
            <wp:positionV relativeFrom="paragraph">
              <wp:posOffset>1012190</wp:posOffset>
            </wp:positionV>
            <wp:extent cx="2705100" cy="2705100"/>
            <wp:effectExtent l="171450" t="171450" r="171450" b="171450"/>
            <wp:wrapNone/>
            <wp:docPr id="2" name="Рисунок 2" descr="C:\Users\ольга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2061"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E2C" w:rsidRPr="00B12E2C">
        <w:rPr>
          <w:rFonts w:ascii="Times New Roman" w:hAnsi="Times New Roman" w:cs="Times New Roman"/>
          <w:sz w:val="56"/>
          <w:szCs w:val="28"/>
        </w:rPr>
        <w:t>Тема: «Роль загадки в обучении дошкольников»</w:t>
      </w:r>
      <w:bookmarkStart w:id="0" w:name="_GoBack"/>
      <w:bookmarkEnd w:id="0"/>
    </w:p>
    <w:p w:rsidR="00B12E2C" w:rsidRDefault="00717A78" w:rsidP="00AB686E">
      <w:pPr>
        <w:jc w:val="center"/>
        <w:rPr>
          <w:rFonts w:ascii="Times New Roman" w:hAnsi="Times New Roman" w:cs="Times New Roman"/>
          <w:sz w:val="56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4FBF107" wp14:editId="405A6FDC">
            <wp:simplePos x="0" y="0"/>
            <wp:positionH relativeFrom="column">
              <wp:posOffset>51435</wp:posOffset>
            </wp:positionH>
            <wp:positionV relativeFrom="paragraph">
              <wp:posOffset>276860</wp:posOffset>
            </wp:positionV>
            <wp:extent cx="3269615" cy="3152775"/>
            <wp:effectExtent l="342900" t="361950" r="330835" b="352425"/>
            <wp:wrapNone/>
            <wp:docPr id="1" name="Рисунок 1" descr="C:\Users\ольга\Desktop\168f3a9008634d32f8cdc929919bc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168f3a9008634d32f8cdc929919bc2b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5794">
                      <a:off x="0" y="0"/>
                      <a:ext cx="326961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E2C" w:rsidRDefault="00B12E2C" w:rsidP="00AB686E">
      <w:pPr>
        <w:jc w:val="center"/>
        <w:rPr>
          <w:rFonts w:ascii="Times New Roman" w:hAnsi="Times New Roman" w:cs="Times New Roman"/>
          <w:sz w:val="56"/>
          <w:szCs w:val="28"/>
        </w:rPr>
      </w:pPr>
    </w:p>
    <w:p w:rsidR="00B12E2C" w:rsidRDefault="00B12E2C" w:rsidP="00AB686E">
      <w:pPr>
        <w:jc w:val="center"/>
        <w:rPr>
          <w:rFonts w:ascii="Times New Roman" w:hAnsi="Times New Roman" w:cs="Times New Roman"/>
          <w:sz w:val="56"/>
          <w:szCs w:val="28"/>
        </w:rPr>
      </w:pP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Подготовила:</w:t>
      </w:r>
    </w:p>
    <w:p w:rsidR="00B12E2C" w:rsidRDefault="00B12E2C" w:rsidP="00B12E2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средней группы</w:t>
      </w: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Гусарова О.В.</w:t>
      </w: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12E2C" w:rsidRPr="00B12E2C" w:rsidRDefault="00B12E2C" w:rsidP="00B12E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Казанцево, 2019 г.</w:t>
      </w:r>
    </w:p>
    <w:sectPr w:rsidR="00B12E2C" w:rsidRPr="00B12E2C" w:rsidSect="00AB686E">
      <w:pgSz w:w="11906" w:h="16838"/>
      <w:pgMar w:top="1134" w:right="1133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46"/>
    <w:rsid w:val="00270746"/>
    <w:rsid w:val="00717A78"/>
    <w:rsid w:val="008738D7"/>
    <w:rsid w:val="00954EE3"/>
    <w:rsid w:val="00AB686E"/>
    <w:rsid w:val="00B12E2C"/>
    <w:rsid w:val="00BC11D0"/>
    <w:rsid w:val="00F8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7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7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7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7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7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7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BB037-C3F9-4AAD-85A8-9FB017CD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7</cp:revision>
  <dcterms:created xsi:type="dcterms:W3CDTF">2019-01-16T03:10:00Z</dcterms:created>
  <dcterms:modified xsi:type="dcterms:W3CDTF">2019-02-18T03:16:00Z</dcterms:modified>
</cp:coreProperties>
</file>